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УБИНСКОГО СЕЛЬСОВЕТА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УБИНСКОГО РАЙОНА НОВОСИБИРСКОЙ ОБЛАСТИ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(пятого созыва)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внеочередной сорок третий сессии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31.10.2019                                                                                                        № 150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очередной сорок второй сессии Совета депутатов Убинского сельсовета Убинского района Новосибирской области пятого созыва от 25.09.2019 № 145 «Об определении налоговых ставок, порядка и сроков уплаты  земельного налога на территории Убинского сельсовета Убинского района Новосибирской области»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Федерального закона от 29.09.2019№ 325-ФЗ «О внесении изменений в часть первую и вторую Налогового кодекса Российской Федерации» (далее – Федеральный закон от 29.09.2019 №325-ФЗ) положения статей 387,391,392,394,396,397 части второй Налогового кодекса Российской Федерации, руководствуясь Уставом Убинского сельсовета Убинского района Новосибирской области</w:t>
      </w:r>
    </w:p>
    <w:p>
      <w:pPr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Совет депутатов Убинского сельсовета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Убинского района Новосибирской области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1.Внести в решение очередной сорок второй сессии Совета депутатов Убинского сельсовета Убинского района Новосибирской области  пятого созыва от 25.09.2019 № 145 «Об определении налоговых ставок, порядка и сроков уплаты  земельного налога на территории Убинского сельсовета Убинского района Новосибирской области» следующее изменение: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 Пункт 2.1 читать в новой редакции «Для налогоплательщиков – организаций устанавливается единый срок уплаты налога -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периодом, если нормативным правовым актом представительного органа муниципального образования не предусмотрено иное».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2.Внести  в приложение «Ставки земельного налога» следующие изменения: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2.1.Пункт 2 приложения к решению сессии изложить в следующей редакции: </w:t>
      </w:r>
    </w:p>
    <w:p>
      <w:pPr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>
        <w:tc>
          <w:tcPr>
            <w:tcW w:w="67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п/н</w:t>
            </w:r>
          </w:p>
        </w:tc>
        <w:tc>
          <w:tcPr>
            <w:tcW w:w="570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земель и /или разрешенное использование земельного участка</w:t>
            </w:r>
          </w:p>
        </w:tc>
        <w:tc>
          <w:tcPr>
            <w:tcW w:w="319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Налоговая ставка (</w:t>
            </w:r>
            <w:proofErr w:type="spellStart"/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%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>
        <w:tc>
          <w:tcPr>
            <w:tcW w:w="67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Занятых жилищным фондом и объектами инженерной инфраструктуры жилищно-коммунального комплекса (за  исключением доли в праве на земельный участок, приходящейся на  объект, не относящийся к жилищному фонду и к объектам инженерной инфраструктуры жилищно-коммунального комплекса) или 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деятельности).</w:t>
            </w:r>
            <w:proofErr w:type="gramEnd"/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0,3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2.2.Пункт 5 считать пунктом 6.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2.3.Дополнить новым пунктом 5 в следующей редакции: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>
        <w:tc>
          <w:tcPr>
            <w:tcW w:w="67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п/н</w:t>
            </w:r>
          </w:p>
        </w:tc>
        <w:tc>
          <w:tcPr>
            <w:tcW w:w="570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земель и /или разрешенное использование земельного участка</w:t>
            </w:r>
          </w:p>
        </w:tc>
        <w:tc>
          <w:tcPr>
            <w:tcW w:w="319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Налоговая ставка (</w:t>
            </w:r>
            <w:proofErr w:type="spellStart"/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%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>
        <w:tc>
          <w:tcPr>
            <w:tcW w:w="67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Ограниченных в обороте в соответствии с законодательством Российской Федерации предоставленных для обеспечения обороны, безопасности и таможенных нужд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0,3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</w:tc>
      </w:tr>
    </w:tbl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Решение направить Главе Убинского сельсовета в десятидневный срок для подписания и опубликования в периодическом печатном издании «Вести Убинского сельсовета» и размещению на официальном сайте администрации Убинского сельсовета Убинского района Новосибирской области.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Решение вступает в силу с 01.01.2020 года.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Глава Убинского сельсовета                               Председатель Совета депутатов</w:t>
      </w:r>
    </w:p>
    <w:p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Убинского района                                                 Убинского сельсовета</w:t>
      </w:r>
    </w:p>
    <w:p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Новосибирской области                                       Убинского района </w:t>
      </w:r>
    </w:p>
    <w:p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                                              Новосибирской области</w:t>
      </w:r>
    </w:p>
    <w:p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 В.А.Бояркин                          ______________А.В. Рубцов</w:t>
      </w:r>
    </w:p>
    <w:p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«31» октября 2019 года                                       «31» октября 2019 года</w:t>
      </w:r>
    </w:p>
    <w:p>
      <w:pPr>
        <w:pStyle w:val="Style2"/>
        <w:widowControl/>
        <w:tabs>
          <w:tab w:val="left" w:leader="underscore" w:pos="5030"/>
        </w:tabs>
        <w:spacing w:line="276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с. Убинское </w:t>
      </w:r>
    </w:p>
    <w:p>
      <w:pPr>
        <w:pStyle w:val="Style2"/>
        <w:widowControl/>
        <w:tabs>
          <w:tab w:val="left" w:leader="underscore" w:pos="5030"/>
        </w:tabs>
        <w:spacing w:line="276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ул. Майская, 5</w:t>
      </w:r>
    </w:p>
    <w:p>
      <w:pPr>
        <w:pStyle w:val="Style2"/>
        <w:widowControl/>
        <w:tabs>
          <w:tab w:val="left" w:leader="underscore" w:pos="5030"/>
        </w:tabs>
        <w:spacing w:line="276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«31» октября 2019г.</w:t>
      </w:r>
    </w:p>
    <w:p>
      <w:pPr>
        <w:pStyle w:val="Style2"/>
        <w:widowControl/>
        <w:tabs>
          <w:tab w:val="left" w:leader="underscore" w:pos="5030"/>
        </w:tabs>
        <w:spacing w:line="276" w:lineRule="auto"/>
      </w:pPr>
      <w:r>
        <w:rPr>
          <w:rStyle w:val="FontStyle12"/>
          <w:sz w:val="28"/>
          <w:szCs w:val="28"/>
        </w:rPr>
        <w:t>№22</w:t>
      </w: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p>
      <w:pPr>
        <w:spacing w:line="276" w:lineRule="auto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>
      <w:pPr>
        <w:spacing w:line="276" w:lineRule="auto"/>
        <w:jc w:val="right"/>
        <w:rPr>
          <w:sz w:val="28"/>
        </w:rPr>
      </w:pPr>
      <w:r>
        <w:rPr>
          <w:sz w:val="28"/>
        </w:rPr>
        <w:t>к решению сорок второй сессии</w:t>
      </w:r>
    </w:p>
    <w:p>
      <w:pPr>
        <w:spacing w:line="276" w:lineRule="auto"/>
        <w:jc w:val="right"/>
        <w:rPr>
          <w:sz w:val="28"/>
        </w:rPr>
      </w:pPr>
      <w:r>
        <w:rPr>
          <w:sz w:val="28"/>
        </w:rPr>
        <w:t>Совета депутатов Убинского сельсовета</w:t>
      </w:r>
    </w:p>
    <w:p>
      <w:pPr>
        <w:spacing w:line="276" w:lineRule="auto"/>
        <w:jc w:val="right"/>
        <w:rPr>
          <w:sz w:val="28"/>
        </w:rPr>
      </w:pPr>
      <w:r>
        <w:rPr>
          <w:sz w:val="28"/>
        </w:rPr>
        <w:t>пятого созыва от 31.10.2019 № 150</w:t>
      </w:r>
    </w:p>
    <w:p>
      <w:pPr>
        <w:rPr>
          <w:spacing w:val="-1"/>
          <w:sz w:val="28"/>
          <w:szCs w:val="28"/>
        </w:rPr>
      </w:pPr>
    </w:p>
    <w:p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СТАВКИ ЗЕМЕЛЬНОГО НАЛОГА</w:t>
      </w:r>
    </w:p>
    <w:p>
      <w:pPr>
        <w:jc w:val="center"/>
        <w:rPr>
          <w:spacing w:val="-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7088"/>
        <w:gridCol w:w="1666"/>
      </w:tblGrid>
      <w:tr>
        <w:tc>
          <w:tcPr>
            <w:tcW w:w="817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Категория земель и/или разрешенное использование земельного участка</w:t>
            </w:r>
          </w:p>
        </w:tc>
        <w:tc>
          <w:tcPr>
            <w:tcW w:w="1666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Налоговая ставка (</w:t>
            </w:r>
            <w:proofErr w:type="gramStart"/>
            <w:r>
              <w:rPr>
                <w:spacing w:val="-1"/>
                <w:sz w:val="28"/>
                <w:szCs w:val="28"/>
              </w:rPr>
              <w:t>в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%)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Отнесенные к землям сельскохозяйственного назначения или к землям в составе зон сельскохозяйственного использования в поселениях и  используемых для сельскохозяйственного производства</w:t>
            </w:r>
          </w:p>
        </w:tc>
        <w:tc>
          <w:tcPr>
            <w:tcW w:w="1666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0,3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Занятых жилищным фондом и объектами инженерной инфраструктуры жилищно-коммунального комплекса (за  исключением доли в праве на земельный участок, приходящейся на  объект, не относящийся к жилищному фонду и к объектам инженерной инфраструктуры жилищно-коммунального комплекса) или 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деятельности).</w:t>
            </w:r>
            <w:proofErr w:type="gramEnd"/>
          </w:p>
        </w:tc>
        <w:tc>
          <w:tcPr>
            <w:tcW w:w="1666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0,3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 предусмотренных Федеральным законом от 29 июля 2017 года № 217-ФЗ «О ведении гражданами садоводства и  огородничества для собственных нужд и о  внесении изменений в отдельные законодательные акты Российской Федерации</w:t>
            </w:r>
          </w:p>
        </w:tc>
        <w:tc>
          <w:tcPr>
            <w:tcW w:w="1666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0,3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Земельные участки, предназначенные для размещения объектов образования, здравоохранения, науки и социального обеспечения, физической культуры, искусства, религии, ветеринарии.</w:t>
            </w:r>
          </w:p>
        </w:tc>
        <w:tc>
          <w:tcPr>
            <w:tcW w:w="1666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0,3</w:t>
            </w:r>
          </w:p>
          <w:p>
            <w:pPr>
              <w:rPr>
                <w:spacing w:val="-1"/>
                <w:sz w:val="28"/>
                <w:szCs w:val="28"/>
              </w:rPr>
            </w:pPr>
          </w:p>
        </w:tc>
      </w:tr>
      <w:tr>
        <w:tc>
          <w:tcPr>
            <w:tcW w:w="817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Ограниченных в обороте в соответствии с законодательством Российской Федерации предоставленных для обеспечения обороны, безопасности и таможенных нужд</w:t>
            </w:r>
          </w:p>
        </w:tc>
        <w:tc>
          <w:tcPr>
            <w:tcW w:w="1666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</w:p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0,3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>
            <w:p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Прочие земельные участки</w:t>
            </w:r>
          </w:p>
        </w:tc>
        <w:tc>
          <w:tcPr>
            <w:tcW w:w="1666" w:type="dxa"/>
          </w:tcPr>
          <w:p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1,5</w:t>
            </w:r>
          </w:p>
        </w:tc>
      </w:tr>
    </w:tbl>
    <w:p>
      <w:pPr>
        <w:jc w:val="center"/>
        <w:rPr>
          <w:spacing w:val="-1"/>
          <w:sz w:val="28"/>
          <w:szCs w:val="28"/>
        </w:rPr>
      </w:pPr>
    </w:p>
    <w:p>
      <w:pPr>
        <w:rPr>
          <w:spacing w:val="-1"/>
          <w:sz w:val="28"/>
          <w:szCs w:val="28"/>
        </w:rPr>
      </w:pPr>
    </w:p>
    <w:sectPr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324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VentoA8</dc:creator>
  <cp:lastModifiedBy>VentoA8</cp:lastModifiedBy>
  <cp:revision>7</cp:revision>
  <cp:lastPrinted>2019-11-07T05:28:00Z</cp:lastPrinted>
  <dcterms:created xsi:type="dcterms:W3CDTF">2019-10-17T08:14:00Z</dcterms:created>
  <dcterms:modified xsi:type="dcterms:W3CDTF">2019-11-07T05:28:00Z</dcterms:modified>
</cp:coreProperties>
</file>